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27E1" w14:textId="77777777" w:rsidR="00692F42" w:rsidRPr="00F31428" w:rsidRDefault="00BB5E4C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 xml:space="preserve">Пояснительная записка </w:t>
      </w:r>
    </w:p>
    <w:p w14:paraId="776A7D49" w14:textId="70C27D4B" w:rsidR="00BB5E4C" w:rsidRPr="00F31428" w:rsidRDefault="00692F42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>к проекту межгосударственного стандарта</w:t>
      </w:r>
    </w:p>
    <w:p w14:paraId="37549DFB" w14:textId="77777777" w:rsidR="003210E4" w:rsidRPr="003210E4" w:rsidRDefault="003210E4" w:rsidP="003210E4">
      <w:pPr>
        <w:pStyle w:val="ad"/>
        <w:spacing w:before="0" w:beforeAutospacing="0" w:after="0" w:afterAutospacing="0"/>
        <w:ind w:firstLine="567"/>
        <w:jc w:val="center"/>
        <w:rPr>
          <w:b/>
          <w:lang w:eastAsia="en-US"/>
        </w:rPr>
      </w:pPr>
      <w:r w:rsidRPr="003210E4">
        <w:rPr>
          <w:b/>
          <w:lang w:eastAsia="en-US"/>
        </w:rPr>
        <w:t>ГОСТ «Семена масличных культур и продукты их переработки. Инфракрасный термогравиметрический метод определения влажности»</w:t>
      </w:r>
    </w:p>
    <w:p w14:paraId="443D7D07" w14:textId="313D4D7E" w:rsidR="003210E4" w:rsidRPr="003210E4" w:rsidRDefault="003210E4" w:rsidP="003210E4">
      <w:pPr>
        <w:pStyle w:val="ad"/>
        <w:spacing w:before="0" w:beforeAutospacing="0" w:after="0" w:afterAutospacing="0"/>
        <w:ind w:firstLine="567"/>
        <w:jc w:val="center"/>
        <w:rPr>
          <w:bCs/>
          <w:lang w:eastAsia="en-US"/>
        </w:rPr>
      </w:pPr>
      <w:r>
        <w:rPr>
          <w:bCs/>
          <w:lang w:eastAsia="en-US"/>
        </w:rPr>
        <w:t>(в</w:t>
      </w:r>
      <w:r w:rsidRPr="003210E4">
        <w:rPr>
          <w:bCs/>
          <w:lang w:eastAsia="en-US"/>
        </w:rPr>
        <w:t>первые на основе СТ РК 2.194-2010</w:t>
      </w:r>
      <w:r>
        <w:rPr>
          <w:bCs/>
          <w:lang w:eastAsia="en-US"/>
        </w:rPr>
        <w:t>)</w:t>
      </w:r>
    </w:p>
    <w:p w14:paraId="57B19796" w14:textId="77777777" w:rsidR="009A6B02" w:rsidRPr="00F31428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14:paraId="63099F69" w14:textId="4DB97BEB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1. Основание для разработки данного стандарта с указанием номера темы по программе работ по межгосударственной стандартизации</w:t>
      </w:r>
    </w:p>
    <w:p w14:paraId="5FD3BB1D" w14:textId="41DDF464" w:rsidR="004C2243" w:rsidRPr="00947848" w:rsidRDefault="00947848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47848">
        <w:rPr>
          <w:bCs/>
          <w:color w:val="000000"/>
        </w:rPr>
        <w:t>Национальный план стандартизации на 2021 г.</w:t>
      </w:r>
      <w:r>
        <w:rPr>
          <w:bCs/>
          <w:color w:val="000000"/>
        </w:rPr>
        <w:t xml:space="preserve">, </w:t>
      </w:r>
      <w:r w:rsidRPr="00947848">
        <w:rPr>
          <w:bCs/>
          <w:color w:val="000000"/>
        </w:rPr>
        <w:t>утвержден</w:t>
      </w:r>
      <w:r>
        <w:rPr>
          <w:bCs/>
          <w:color w:val="000000"/>
        </w:rPr>
        <w:t>ный</w:t>
      </w:r>
      <w:r w:rsidRPr="00947848">
        <w:rPr>
          <w:bCs/>
          <w:color w:val="000000"/>
        </w:rPr>
        <w:t xml:space="preserve"> приказом КТРМ МТИ РК от 04.02.2021 г. №38-НК</w:t>
      </w:r>
      <w:r>
        <w:rPr>
          <w:bCs/>
          <w:color w:val="000000"/>
        </w:rPr>
        <w:t>.</w:t>
      </w:r>
    </w:p>
    <w:p w14:paraId="139434B6" w14:textId="35216171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2. Краткая характеристика объекта и аспекта стандартизации</w:t>
      </w:r>
    </w:p>
    <w:p w14:paraId="44EA852A" w14:textId="1931BC05" w:rsidR="003210E4" w:rsidRPr="003210E4" w:rsidRDefault="003210E4" w:rsidP="003210E4">
      <w:pPr>
        <w:pStyle w:val="ad"/>
        <w:spacing w:before="0" w:beforeAutospacing="0" w:after="0" w:afterAutospacing="0"/>
        <w:ind w:firstLine="567"/>
        <w:jc w:val="both"/>
        <w:rPr>
          <w:color w:val="000000"/>
        </w:rPr>
      </w:pPr>
      <w:r w:rsidRPr="003210E4">
        <w:rPr>
          <w:color w:val="000000"/>
        </w:rPr>
        <w:t>Проект межгосударственного стандарта</w:t>
      </w:r>
      <w:r w:rsidRPr="003210E4">
        <w:rPr>
          <w:bCs/>
          <w:color w:val="000000"/>
        </w:rPr>
        <w:t xml:space="preserve"> </w:t>
      </w:r>
      <w:r w:rsidRPr="003210E4">
        <w:rPr>
          <w:color w:val="000000"/>
        </w:rPr>
        <w:t>распространяется на семена масличных культур, включая сою, используемые в качестве сырья для масложировой промышленности, продукты их переработки - жмыхи и шроты и устанавливает инфракрасный термогравиметрический метод определения влажности.</w:t>
      </w:r>
    </w:p>
    <w:p w14:paraId="74037CC3" w14:textId="2406D0E7" w:rsidR="003210E4" w:rsidRPr="003210E4" w:rsidRDefault="003210E4" w:rsidP="003210E4">
      <w:pPr>
        <w:pStyle w:val="ad"/>
        <w:spacing w:before="0" w:beforeAutospacing="0" w:after="0" w:afterAutospacing="0"/>
        <w:ind w:firstLine="567"/>
        <w:jc w:val="both"/>
        <w:rPr>
          <w:color w:val="000000"/>
        </w:rPr>
      </w:pPr>
      <w:r w:rsidRPr="003210E4">
        <w:rPr>
          <w:color w:val="000000"/>
        </w:rPr>
        <w:t>Положения стандарта могут быть использованы при разработке и аттестации методик выполнения измерений влажности семян масличных культур и продуктов их переработки инфракрасным термогравиметрическим методом.</w:t>
      </w:r>
    </w:p>
    <w:p w14:paraId="4637A32A" w14:textId="3EAD67AC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3. Технико-экономическое, социальное обоснование разработки стандарта, в том числе обоснование целесообразности разработки стандарта на межгосударственном уровне</w:t>
      </w:r>
    </w:p>
    <w:p w14:paraId="3F479497" w14:textId="77777777" w:rsidR="003210E4" w:rsidRPr="003210E4" w:rsidRDefault="003210E4" w:rsidP="003210E4">
      <w:pPr>
        <w:ind w:firstLine="567"/>
        <w:jc w:val="both"/>
      </w:pPr>
      <w:r w:rsidRPr="003210E4">
        <w:t xml:space="preserve">Разработка проекта </w:t>
      </w:r>
      <w:bookmarkStart w:id="0" w:name="_Hlk71934559"/>
      <w:r w:rsidRPr="003210E4">
        <w:t>межгосударственного</w:t>
      </w:r>
      <w:bookmarkEnd w:id="0"/>
      <w:r w:rsidRPr="003210E4">
        <w:t xml:space="preserve"> стандарта</w:t>
      </w:r>
      <w:r w:rsidRPr="003210E4">
        <w:rPr>
          <w:bCs/>
        </w:rPr>
        <w:t xml:space="preserve"> основана на </w:t>
      </w:r>
      <w:r w:rsidRPr="003210E4">
        <w:t xml:space="preserve">результатах проведенной научно-исследовательской работы по анализу технических регламентов в рамках ЕЭК. Разработка межгосударственного стандарта необходима для выполнения требований п.11 ст.4 и ст. 5 технического регламента Таможенного союза «О безопасности зерна» (ТР ТС 015/2011). </w:t>
      </w:r>
    </w:p>
    <w:p w14:paraId="29DC1FFC" w14:textId="77777777" w:rsidR="00405309" w:rsidRPr="00405309" w:rsidRDefault="003210E4" w:rsidP="003210E4">
      <w:pPr>
        <w:ind w:firstLine="567"/>
        <w:jc w:val="both"/>
      </w:pPr>
      <w:r w:rsidRPr="00405309">
        <w:t>В ТР ТС 015/2011 установлено, что влажность зерна – это физико-химически и механически связанная с тканями зерна вода, удаляемая в стандартных условиях определения.</w:t>
      </w:r>
      <w:r w:rsidR="00405309" w:rsidRPr="00405309">
        <w:t xml:space="preserve"> </w:t>
      </w:r>
    </w:p>
    <w:p w14:paraId="2F3F3AB2" w14:textId="7E876A09" w:rsidR="003210E4" w:rsidRPr="00405309" w:rsidRDefault="003210E4" w:rsidP="003210E4">
      <w:pPr>
        <w:ind w:firstLine="567"/>
        <w:jc w:val="both"/>
      </w:pPr>
      <w:r w:rsidRPr="00405309">
        <w:t>В рамках ТР ТС 015/2011 действует межгосударственный стандарт ГОСТ 13586.5-93 «Зерно. Метод определения влажности».</w:t>
      </w:r>
      <w:r w:rsidR="00405309" w:rsidRPr="00405309">
        <w:t xml:space="preserve"> </w:t>
      </w:r>
      <w:r w:rsidRPr="00405309">
        <w:t>Также в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зерна» (ТР ТС 015/2011) и осуществления оценки (подтверждения) соответствия продукции включен СТ РК 2.194-2010 «Семена масличных культур и продукты их переработки. Инфракрасный термогравиметрический метод определения влажности».</w:t>
      </w:r>
    </w:p>
    <w:p w14:paraId="27BB7AAF" w14:textId="113B7F2C" w:rsidR="003210E4" w:rsidRPr="00405309" w:rsidRDefault="003210E4" w:rsidP="003210E4">
      <w:pPr>
        <w:ind w:firstLine="567"/>
        <w:jc w:val="both"/>
      </w:pPr>
      <w:r w:rsidRPr="00405309">
        <w:t>Необходимость разработки ГОСТ также связана с актуализацией перечня стандартов к ТР ТС 015/2011, а также обоснована требованием о приоритете включения межгосударственных стандартов в перечни стандартов к техническим регламентам (п</w:t>
      </w:r>
      <w:r w:rsidR="00405309" w:rsidRPr="00405309">
        <w:t>.</w:t>
      </w:r>
      <w:r w:rsidRPr="00405309">
        <w:t>6 Порядка разработки и принятия перечней стандартов, утвержденного Решением Совета ЕЭК от 18.10.2016 г</w:t>
      </w:r>
      <w:r w:rsidR="00405309" w:rsidRPr="00405309">
        <w:t>.</w:t>
      </w:r>
      <w:r w:rsidRPr="00405309">
        <w:t xml:space="preserve"> №161).</w:t>
      </w:r>
    </w:p>
    <w:p w14:paraId="5E5E5201" w14:textId="4819B1B5" w:rsidR="003210E4" w:rsidRPr="00405309" w:rsidRDefault="003210E4" w:rsidP="003210E4">
      <w:pPr>
        <w:ind w:firstLine="567"/>
        <w:jc w:val="both"/>
      </w:pPr>
      <w:r w:rsidRPr="00405309">
        <w:t xml:space="preserve">В дальнейшем </w:t>
      </w:r>
      <w:r w:rsidR="00405309" w:rsidRPr="00405309">
        <w:t>межгосударственный стандарт</w:t>
      </w:r>
      <w:r w:rsidRPr="00405309">
        <w:t xml:space="preserve"> будет предложен для включения в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зерна» (ТР ТС 015/2011) и осуществления оценки (подтверждения) соответствия продукции.</w:t>
      </w:r>
    </w:p>
    <w:p w14:paraId="62EBC7FC" w14:textId="5E689A65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или сведения о применении при разработке проекта межгосударственного стандарта международного стандарта (регионального </w:t>
      </w:r>
      <w:r w:rsidRPr="00F31428">
        <w:rPr>
          <w:b/>
          <w:color w:val="000000"/>
        </w:rPr>
        <w:lastRenderedPageBreak/>
        <w:t>или национального) стандарта (международного документа, не являющегося международным стандартом)</w:t>
      </w:r>
    </w:p>
    <w:p w14:paraId="6DF8024F" w14:textId="1B279469" w:rsidR="004C2243" w:rsidRPr="00903C20" w:rsidRDefault="00903C20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03C20">
        <w:rPr>
          <w:bCs/>
          <w:color w:val="000000"/>
        </w:rPr>
        <w:t>Отсутствует.</w:t>
      </w:r>
    </w:p>
    <w:p w14:paraId="3021B0ED" w14:textId="31A687A4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5. Предложения по изменению, пересмотру или отмене межгосударственных</w:t>
      </w:r>
      <w:r w:rsidR="000207B0" w:rsidRPr="00F31428">
        <w:rPr>
          <w:b/>
          <w:color w:val="000000"/>
        </w:rPr>
        <w:t xml:space="preserve"> стандартов, правил или рекомендаций по</w:t>
      </w:r>
      <w:r w:rsidRPr="00F31428">
        <w:rPr>
          <w:b/>
          <w:color w:val="000000"/>
        </w:rPr>
        <w:t xml:space="preserve"> межгосударственн</w:t>
      </w:r>
      <w:r w:rsidR="000207B0" w:rsidRPr="00F31428">
        <w:rPr>
          <w:b/>
          <w:color w:val="000000"/>
        </w:rPr>
        <w:t xml:space="preserve">ой стандартизации, которые противоречат </w:t>
      </w:r>
      <w:r w:rsidRPr="00F31428">
        <w:rPr>
          <w:b/>
          <w:color w:val="000000"/>
        </w:rPr>
        <w:t>разрабатываемому стандарту</w:t>
      </w:r>
    </w:p>
    <w:p w14:paraId="213F2B68" w14:textId="77777777" w:rsidR="003210E4" w:rsidRDefault="00804658" w:rsidP="003210E4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804658">
        <w:rPr>
          <w:bCs/>
          <w:color w:val="000000"/>
        </w:rPr>
        <w:t xml:space="preserve">После введения в действие разрабатываемого </w:t>
      </w:r>
      <w:r>
        <w:rPr>
          <w:bCs/>
          <w:color w:val="000000"/>
        </w:rPr>
        <w:t xml:space="preserve">межгосударственного </w:t>
      </w:r>
      <w:r w:rsidRPr="00804658">
        <w:rPr>
          <w:bCs/>
          <w:color w:val="000000"/>
        </w:rPr>
        <w:t xml:space="preserve">стандарта считаем целесообразным отменить на территории </w:t>
      </w:r>
      <w:r>
        <w:rPr>
          <w:bCs/>
          <w:color w:val="000000"/>
        </w:rPr>
        <w:t xml:space="preserve">Казахстана </w:t>
      </w:r>
      <w:r w:rsidRPr="00804658">
        <w:rPr>
          <w:bCs/>
          <w:color w:val="000000"/>
        </w:rPr>
        <w:t xml:space="preserve">действие </w:t>
      </w:r>
      <w:r w:rsidR="003210E4" w:rsidRPr="003210E4">
        <w:rPr>
          <w:bCs/>
          <w:color w:val="000000"/>
        </w:rPr>
        <w:t>СТ РК 2.194-2010 «Семена масличных культур и продукты их переработки. Инфракрасный термогравиметрический метод определения влажности».</w:t>
      </w:r>
    </w:p>
    <w:p w14:paraId="4F4D4274" w14:textId="690728CB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color w:val="000000"/>
        </w:rPr>
        <w:t xml:space="preserve">6. </w:t>
      </w:r>
      <w:r w:rsidRPr="00F31428">
        <w:rPr>
          <w:rFonts w:eastAsia="Calibri"/>
          <w:b/>
          <w:bCs/>
          <w:lang w:eastAsia="en-US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14:paraId="161C643C" w14:textId="77777777" w:rsidR="003210E4" w:rsidRDefault="003210E4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210E4">
        <w:rPr>
          <w:color w:val="000000"/>
        </w:rPr>
        <w:t>СТ РК 2.194-2010 «Семена масличных культур и продукты их переработки. Инфракрасный термогравиметрический метод определения влажности».</w:t>
      </w:r>
    </w:p>
    <w:p w14:paraId="0200E4DD" w14:textId="01C24D4E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7. Сведения о результатах рассмотрения и согласования проекта</w:t>
      </w:r>
    </w:p>
    <w:p w14:paraId="0378BE32" w14:textId="14D4CA7E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31428">
        <w:rPr>
          <w:color w:val="000000"/>
        </w:rPr>
        <w:t xml:space="preserve">Первая редакция проекта межгосударственного стандарта. </w:t>
      </w:r>
    </w:p>
    <w:p w14:paraId="0FE2EB1E" w14:textId="482ECDCD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8.</w:t>
      </w:r>
      <w:r w:rsidRPr="00F31428">
        <w:rPr>
          <w:rFonts w:eastAsiaTheme="minorHAnsi" w:cstheme="minorBidi"/>
          <w:lang w:eastAsia="en-US"/>
        </w:rPr>
        <w:t xml:space="preserve"> </w:t>
      </w:r>
      <w:r w:rsidRPr="00F31428">
        <w:rPr>
          <w:b/>
          <w:bCs/>
          <w:color w:val="000000"/>
        </w:rPr>
        <w:t>Сведения о разработчике с указанием его сайта в сети Интернет, почтового адреса, номера контактного телефона и адреса электронной почты</w:t>
      </w:r>
    </w:p>
    <w:p w14:paraId="2086DB00" w14:textId="77777777" w:rsidR="007868C1" w:rsidRPr="00640478" w:rsidRDefault="007868C1" w:rsidP="007868C1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>РГП на ПХВ «Казахстанский институт стандартизации и метрологии»</w:t>
      </w:r>
    </w:p>
    <w:p w14:paraId="708C55E1" w14:textId="77777777" w:rsidR="007868C1" w:rsidRPr="00640478" w:rsidRDefault="007868C1" w:rsidP="007868C1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 xml:space="preserve">010000, г. Нур-Султан, пр. </w:t>
      </w:r>
      <w:proofErr w:type="spellStart"/>
      <w:r w:rsidRPr="00640478">
        <w:rPr>
          <w:bCs/>
          <w:shd w:val="clear" w:color="auto" w:fill="FFFFFF"/>
          <w:lang w:bidi="ru-RU"/>
        </w:rPr>
        <w:t>Мәнгілік</w:t>
      </w:r>
      <w:proofErr w:type="spellEnd"/>
      <w:r w:rsidRPr="00640478">
        <w:rPr>
          <w:bCs/>
          <w:shd w:val="clear" w:color="auto" w:fill="FFFFFF"/>
          <w:lang w:bidi="ru-RU"/>
        </w:rPr>
        <w:t xml:space="preserve"> Ел, дом 11, здание «Эталонный центр»</w:t>
      </w:r>
    </w:p>
    <w:p w14:paraId="52C7927F" w14:textId="77777777" w:rsidR="007868C1" w:rsidRDefault="007868C1" w:rsidP="007868C1">
      <w:pPr>
        <w:pStyle w:val="a3"/>
        <w:spacing w:before="0" w:beforeAutospacing="0" w:after="0" w:afterAutospacing="0"/>
        <w:ind w:firstLine="567"/>
        <w:jc w:val="both"/>
        <w:rPr>
          <w:rStyle w:val="a4"/>
          <w:bCs/>
          <w:color w:val="auto"/>
          <w:shd w:val="clear" w:color="auto" w:fill="FFFFFF"/>
          <w:lang w:bidi="ru-RU"/>
        </w:rPr>
      </w:pPr>
      <w:hyperlink r:id="rId7" w:history="1">
        <w:r w:rsidRPr="006D6BD5">
          <w:rPr>
            <w:rStyle w:val="a4"/>
            <w:bCs/>
            <w:shd w:val="clear" w:color="auto" w:fill="FFFFFF"/>
            <w:lang w:bidi="ru-RU"/>
          </w:rPr>
          <w:t>www.ksm.kz</w:t>
        </w:r>
      </w:hyperlink>
    </w:p>
    <w:p w14:paraId="4D4BF26B" w14:textId="77777777" w:rsidR="007868C1" w:rsidRDefault="007868C1" w:rsidP="007868C1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 xml:space="preserve">тел. </w:t>
      </w:r>
      <w:r w:rsidRPr="002B2FFA">
        <w:rPr>
          <w:color w:val="000000"/>
        </w:rPr>
        <w:t>+7(7172) 31 75 47</w:t>
      </w:r>
    </w:p>
    <w:p w14:paraId="759FDC5E" w14:textId="77777777" w:rsidR="007868C1" w:rsidRDefault="007868C1" w:rsidP="007868C1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>моб. +7(707) 700 18 89</w:t>
      </w:r>
    </w:p>
    <w:p w14:paraId="10D5F8C3" w14:textId="002EC449" w:rsidR="007868C1" w:rsidRDefault="007868C1" w:rsidP="007868C1">
      <w:pPr>
        <w:pStyle w:val="a3"/>
        <w:spacing w:before="0" w:beforeAutospacing="0" w:after="0" w:afterAutospacing="0"/>
        <w:ind w:left="567"/>
        <w:jc w:val="both"/>
      </w:pPr>
      <w:hyperlink r:id="rId8" w:history="1">
        <w:r w:rsidRPr="00AC023B">
          <w:rPr>
            <w:rStyle w:val="a4"/>
            <w:lang w:val="en-US"/>
          </w:rPr>
          <w:t>berdibek</w:t>
        </w:r>
        <w:r w:rsidRPr="00AC023B">
          <w:rPr>
            <w:rStyle w:val="a4"/>
          </w:rPr>
          <w:t>_</w:t>
        </w:r>
        <w:r w:rsidRPr="00AC023B">
          <w:rPr>
            <w:rStyle w:val="a4"/>
            <w:lang w:val="en-US"/>
          </w:rPr>
          <w:t>aruzhan</w:t>
        </w:r>
        <w:r w:rsidRPr="00AC023B">
          <w:rPr>
            <w:rStyle w:val="a4"/>
          </w:rPr>
          <w:t>@</w:t>
        </w:r>
        <w:r w:rsidRPr="00AC023B">
          <w:rPr>
            <w:rStyle w:val="a4"/>
            <w:lang w:val="en-US"/>
          </w:rPr>
          <w:t>mail</w:t>
        </w:r>
        <w:r w:rsidRPr="00AC023B">
          <w:rPr>
            <w:rStyle w:val="a4"/>
          </w:rPr>
          <w:t>.</w:t>
        </w:r>
        <w:r w:rsidRPr="00AC023B">
          <w:rPr>
            <w:rStyle w:val="a4"/>
            <w:lang w:val="en-US"/>
          </w:rPr>
          <w:t>r</w:t>
        </w:r>
        <w:r w:rsidRPr="00AC023B">
          <w:rPr>
            <w:rStyle w:val="a4"/>
            <w:lang w:val="en-US"/>
          </w:rPr>
          <w:t>u</w:t>
        </w:r>
      </w:hyperlink>
    </w:p>
    <w:p w14:paraId="7BB518FE" w14:textId="77777777" w:rsidR="007868C1" w:rsidRDefault="007868C1" w:rsidP="007868C1">
      <w:pPr>
        <w:pStyle w:val="a3"/>
        <w:spacing w:before="0" w:beforeAutospacing="0" w:after="0" w:afterAutospacing="0"/>
        <w:ind w:left="567"/>
        <w:rPr>
          <w:bCs/>
          <w:color w:val="000000"/>
        </w:rPr>
      </w:pPr>
      <w:r>
        <w:rPr>
          <w:bCs/>
          <w:color w:val="000000"/>
        </w:rPr>
        <w:t xml:space="preserve">Разработчик: </w:t>
      </w:r>
      <w:proofErr w:type="spellStart"/>
      <w:r>
        <w:rPr>
          <w:bCs/>
          <w:color w:val="000000"/>
        </w:rPr>
        <w:t>Булашев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Бердибек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Кабкенович</w:t>
      </w:r>
      <w:proofErr w:type="spellEnd"/>
      <w:r>
        <w:rPr>
          <w:bCs/>
          <w:color w:val="000000"/>
        </w:rPr>
        <w:t xml:space="preserve"> </w:t>
      </w:r>
    </w:p>
    <w:p w14:paraId="5318EF3C" w14:textId="77777777" w:rsidR="003210E4" w:rsidRPr="000207B0" w:rsidRDefault="003210E4" w:rsidP="003210E4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14:paraId="286EE849" w14:textId="41D1EF71" w:rsidR="000207B0" w:rsidRPr="000207B0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14:paraId="2DDBA15C" w14:textId="5DCA220F" w:rsidR="000207B0" w:rsidRPr="000207B0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sectPr w:rsidR="000207B0" w:rsidRPr="0002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D8DA" w14:textId="77777777" w:rsidR="00614882" w:rsidRDefault="00614882" w:rsidP="000207B0">
      <w:r>
        <w:separator/>
      </w:r>
    </w:p>
  </w:endnote>
  <w:endnote w:type="continuationSeparator" w:id="0">
    <w:p w14:paraId="038C9BC3" w14:textId="77777777" w:rsidR="00614882" w:rsidRDefault="00614882" w:rsidP="0002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922C" w14:textId="77777777" w:rsidR="00614882" w:rsidRDefault="00614882" w:rsidP="000207B0">
      <w:r>
        <w:separator/>
      </w:r>
    </w:p>
  </w:footnote>
  <w:footnote w:type="continuationSeparator" w:id="0">
    <w:p w14:paraId="6C6F6C2F" w14:textId="77777777" w:rsidR="00614882" w:rsidRDefault="00614882" w:rsidP="00020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207B0"/>
    <w:rsid w:val="000215F0"/>
    <w:rsid w:val="000A1A40"/>
    <w:rsid w:val="000D1C45"/>
    <w:rsid w:val="00104A93"/>
    <w:rsid w:val="00125463"/>
    <w:rsid w:val="001F7AB9"/>
    <w:rsid w:val="002100F8"/>
    <w:rsid w:val="00236BD3"/>
    <w:rsid w:val="00256D14"/>
    <w:rsid w:val="002A31E7"/>
    <w:rsid w:val="002B7125"/>
    <w:rsid w:val="00312001"/>
    <w:rsid w:val="003210E4"/>
    <w:rsid w:val="0037696A"/>
    <w:rsid w:val="00405309"/>
    <w:rsid w:val="00434BE5"/>
    <w:rsid w:val="004455EC"/>
    <w:rsid w:val="004A17E9"/>
    <w:rsid w:val="004A5602"/>
    <w:rsid w:val="004C2243"/>
    <w:rsid w:val="00520287"/>
    <w:rsid w:val="005415A8"/>
    <w:rsid w:val="00614882"/>
    <w:rsid w:val="00692F42"/>
    <w:rsid w:val="00702F60"/>
    <w:rsid w:val="0072562F"/>
    <w:rsid w:val="007657B3"/>
    <w:rsid w:val="007868C1"/>
    <w:rsid w:val="00800B8D"/>
    <w:rsid w:val="00804658"/>
    <w:rsid w:val="00866D3B"/>
    <w:rsid w:val="008C4F89"/>
    <w:rsid w:val="008D19E3"/>
    <w:rsid w:val="00903C20"/>
    <w:rsid w:val="0093559B"/>
    <w:rsid w:val="00947848"/>
    <w:rsid w:val="00953B51"/>
    <w:rsid w:val="009A6B02"/>
    <w:rsid w:val="009F7F01"/>
    <w:rsid w:val="00B544CA"/>
    <w:rsid w:val="00B66745"/>
    <w:rsid w:val="00BB5E4C"/>
    <w:rsid w:val="00C060FF"/>
    <w:rsid w:val="00C841BA"/>
    <w:rsid w:val="00CC7620"/>
    <w:rsid w:val="00CF0881"/>
    <w:rsid w:val="00DC4349"/>
    <w:rsid w:val="00DF23FD"/>
    <w:rsid w:val="00E02156"/>
    <w:rsid w:val="00F11D82"/>
    <w:rsid w:val="00F27097"/>
    <w:rsid w:val="00F31428"/>
    <w:rsid w:val="00F3188E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CC61"/>
  <w15:docId w15:val="{B365C647-9D89-46AA-8699-31FEFB04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207B0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0207B0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20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207B0"/>
    <w:rPr>
      <w:vertAlign w:val="superscript"/>
    </w:rPr>
  </w:style>
  <w:style w:type="character" w:styleId="ac">
    <w:name w:val="Unresolved Mention"/>
    <w:basedOn w:val="a0"/>
    <w:uiPriority w:val="99"/>
    <w:semiHidden/>
    <w:unhideWhenUsed/>
    <w:rsid w:val="00F31428"/>
    <w:rPr>
      <w:color w:val="605E5C"/>
      <w:shd w:val="clear" w:color="auto" w:fill="E1DFDD"/>
    </w:rPr>
  </w:style>
  <w:style w:type="paragraph" w:customStyle="1" w:styleId="ad">
    <w:basedOn w:val="a"/>
    <w:next w:val="a3"/>
    <w:unhideWhenUsed/>
    <w:rsid w:val="003210E4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dibek_aruzh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sm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9CB10-3DBA-4566-893E-BB34FE83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Гульназым Хамитовна</cp:lastModifiedBy>
  <cp:revision>40</cp:revision>
  <dcterms:created xsi:type="dcterms:W3CDTF">2020-01-16T13:16:00Z</dcterms:created>
  <dcterms:modified xsi:type="dcterms:W3CDTF">2021-05-17T14:56:00Z</dcterms:modified>
</cp:coreProperties>
</file>